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ind w:firstLine="1506" w:firstLineChars="200"/>
        <w:rPr>
          <w:rFonts w:hint="eastAsia"/>
          <w:lang w:eastAsia="zh-CN"/>
        </w:rPr>
      </w:pPr>
      <w:r>
        <w:rPr>
          <w:rStyle w:val="7"/>
          <w:sz w:val="75"/>
          <w:szCs w:val="75"/>
        </w:rPr>
        <w:t>听证员</w:t>
      </w:r>
      <w:r>
        <w:rPr>
          <w:rStyle w:val="7"/>
          <w:sz w:val="72"/>
          <w:szCs w:val="72"/>
        </w:rPr>
        <w:t>选聘</w:t>
      </w:r>
      <w:r>
        <w:rPr>
          <w:rStyle w:val="7"/>
          <w:rFonts w:hint="eastAsia" w:asciiTheme="minorHAnsi" w:hAnsiTheme="minorHAnsi" w:eastAsiaTheme="minorEastAsia" w:cstheme="minorBidi"/>
          <w:sz w:val="75"/>
          <w:szCs w:val="75"/>
          <w:lang w:eastAsia="zh-CN"/>
        </w:rPr>
        <w:t>公告</w:t>
      </w:r>
    </w:p>
    <w:p>
      <w:pPr>
        <w:pStyle w:val="3"/>
        <w:spacing w:before="0" w:beforeAutospacing="0" w:after="0" w:afterAutospacing="0"/>
        <w:ind w:firstLine="940" w:firstLineChars="29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为推动检察听证工作全面深入展开，根据《人民检察院审查案件听证工作规定》《人民检察院听证员库建设管理指导意见》等有关规定，结合检察工作实际，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人民检察院现决定在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范围内公开选聘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人民检察院听证员。现将有关事项公告如下：</w:t>
      </w:r>
    </w:p>
    <w:p>
      <w:pPr>
        <w:pStyle w:val="3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一、选聘名额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本次公开选聘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人民检察院听证员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二、报名条件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（一）听证员应当具备下列条件：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1.拥护中华人民共和国宪法，拥护中国共产党领导和社会主义制度，具有良好的政治素质和道德品行；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2.年满23周岁、高中以上文化程度的中国公民；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3.具有正常履职的身体条件；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4.经常居住地原则上在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行政区域内。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（二）下列人员不参加听证员选聘：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1.人民代表大会常务委员会组成人员，监察机关、人民法院、人民检察院、公安机关、国家安全机关、司法行政机关的在职工作人员；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.人民陪审员；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.其他因工作原因不适宜参加听证员选聘的人员。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（三）有下列情形之一的，不得担任听证员：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1.受过刑事处罚的；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2.被开除公职的；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3.被吊销律师、公证员执业证书，或被仲裁委员会除名的；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4.被纳入失信被执行人名单的；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5.存在其他严重违法违纪行为，可能影响司法公正的。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三、听证员的职责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被选聘的听证员将受邀参加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人民检察院组织的案件听证会，就事实认定、法律适用和案件处理等问题发表听证意见。听证员参加听证活动，依法享有独立发表意见、获得履职保障等权利。同时，听证员应当忠实履行听证义务，客观公正地发表意见，保守案件秘密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四、听证员的履职保障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听证员参加听证会的交通费、食宿费、劳务费等合理费用，由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人民检察院按照财务管理办法有关规定予以保障。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五、听证员的任期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听证员每届任期五年。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六、报名要求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（一）报名时间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自公告发布之日起至2022年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日止，逾期不予受理。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（二）报名方式</w:t>
      </w:r>
      <w:bookmarkStart w:id="0" w:name="_GoBack"/>
      <w:bookmarkEnd w:id="0"/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接受公民自荐报名，有关单位和组织也可推荐报名。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（三）报名材料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报名需填写《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人民检察院听证员报名登记表（推荐表）》一式两份（见附件）。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1.报名材料：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（1）近期一寸彩色蓝底正面证件照（不低于413像素*295像素）3张；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（2）身份证、户口本复印件2份；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（3）学历证书复印件2份；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（4）所获表彰或奖励的证明复印件2份。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报名地址：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人民检察院案件管理办公室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Style w:val="7"/>
          <w:rFonts w:hint="eastAsia" w:ascii="仿宋" w:hAnsi="仿宋" w:eastAsia="仿宋" w:cs="仿宋"/>
          <w:sz w:val="32"/>
          <w:szCs w:val="32"/>
        </w:rPr>
        <w:t>刘</w:t>
      </w:r>
      <w:r>
        <w:rPr>
          <w:rStyle w:val="7"/>
          <w:rFonts w:hint="eastAsia" w:ascii="仿宋" w:hAnsi="仿宋" w:eastAsia="仿宋" w:cs="仿宋"/>
          <w:sz w:val="32"/>
          <w:szCs w:val="32"/>
          <w:lang w:eastAsia="zh-CN"/>
        </w:rPr>
        <w:t>孙茂</w:t>
      </w:r>
      <w:r>
        <w:rPr>
          <w:rStyle w:val="7"/>
          <w:rFonts w:hint="eastAsia" w:ascii="仿宋" w:hAnsi="仿宋" w:eastAsia="仿宋" w:cs="仿宋"/>
          <w:sz w:val="32"/>
          <w:szCs w:val="32"/>
        </w:rPr>
        <w:t>，电话：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13874256729</w:t>
      </w:r>
      <w:r>
        <w:rPr>
          <w:rStyle w:val="7"/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七、选聘程序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（一）资格审查。对报名人员进行资格审查，综合考虑听证员整体年龄、专业等结构的合理性，初步确定候选人。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组织考察。采取到所在单位、社区实地走访了解，听取群众代表和基层组织意见，组织进行面谈等多种形式对候选人的政治素质、工作能力、群众评价等方面进行全面考察。考察内容包括候选人守法情况、政治素质、群众基础、品格操守等方面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（三）确定人选。综合被考察人员的政治素质、专业背景、工作经历等情况，由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武冈市人民</w:t>
      </w:r>
      <w:r>
        <w:rPr>
          <w:rFonts w:hint="eastAsia" w:ascii="仿宋" w:hAnsi="仿宋" w:eastAsia="仿宋" w:cs="仿宋"/>
          <w:sz w:val="32"/>
          <w:szCs w:val="32"/>
        </w:rPr>
        <w:t>检察院党组研究决定听证员拟聘人选。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（四）社会公示。在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人民检察院官方网站和微信公众号，向社会公示拟聘人员名单。公示过程中发现有不符合听证员选聘条件的，取消其聘任资格。</w:t>
      </w:r>
    </w:p>
    <w:p>
      <w:pPr>
        <w:pStyle w:val="3"/>
        <w:spacing w:before="0" w:beforeAutospacing="0" w:after="0" w:afterAutospacing="0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（五）公布名单。拟聘人员经公示无异议或者经审查异议不成立的，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武冈市人民</w:t>
      </w:r>
      <w:r>
        <w:rPr>
          <w:rFonts w:hint="eastAsia" w:ascii="仿宋" w:hAnsi="仿宋" w:eastAsia="仿宋" w:cs="仿宋"/>
          <w:sz w:val="32"/>
          <w:szCs w:val="32"/>
        </w:rPr>
        <w:t>检察院作出聘任决定，颁发聘书，并向社会公布听证员名单。</w:t>
      </w:r>
    </w:p>
    <w:p>
      <w:pPr>
        <w:pStyle w:val="3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                      </w:t>
      </w:r>
    </w:p>
    <w:p>
      <w:pPr>
        <w:pStyle w:val="3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before="0" w:beforeAutospacing="0" w:after="0" w:afterAutospacing="0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武冈市</w:t>
      </w:r>
      <w:r>
        <w:rPr>
          <w:rFonts w:hint="eastAsia" w:ascii="仿宋" w:hAnsi="仿宋" w:eastAsia="仿宋" w:cs="仿宋"/>
          <w:sz w:val="32"/>
          <w:szCs w:val="32"/>
        </w:rPr>
        <w:t>人民检察院  </w:t>
      </w:r>
    </w:p>
    <w:p>
      <w:pPr>
        <w:pStyle w:val="3"/>
        <w:spacing w:before="0" w:beforeAutospacing="0" w:after="0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 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>
      <w:pPr>
        <w:wordWrap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>
      <w:pPr>
        <w:wordWrap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>
      <w:pPr>
        <w:wordWrap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>
      <w:pPr>
        <w:wordWrap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>
      <w:pPr>
        <w:wordWrap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附件</w:t>
      </w:r>
    </w:p>
    <w:p>
      <w:pPr>
        <w:wordWrap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小标宋简体" w:cs="Times New Roman"/>
          <w:bCs/>
          <w:snapToGrid w:val="0"/>
          <w:color w:val="000000"/>
          <w:w w:val="95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snapToGrid w:val="0"/>
          <w:color w:val="000000"/>
          <w:w w:val="95"/>
          <w:kern w:val="0"/>
          <w:sz w:val="40"/>
          <w:szCs w:val="32"/>
          <w:lang w:eastAsia="zh-CN"/>
        </w:rPr>
        <w:t>武冈市</w:t>
      </w:r>
      <w:r>
        <w:rPr>
          <w:rFonts w:hint="eastAsia" w:ascii="宋体" w:hAnsi="宋体" w:eastAsia="宋体" w:cs="宋体"/>
          <w:bCs/>
          <w:snapToGrid w:val="0"/>
          <w:color w:val="000000"/>
          <w:w w:val="95"/>
          <w:kern w:val="0"/>
          <w:sz w:val="40"/>
          <w:szCs w:val="32"/>
        </w:rPr>
        <w:t>人民检察院听证员报名登记表 （推荐表）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/>
          <w:snapToGrid w:val="0"/>
          <w:color w:val="000000"/>
          <w:kern w:val="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本人承诺以上填报内容属实，自愿申请加入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武冈市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  签名：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所在单位/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推 荐 单 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  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4"/>
              <w:spacing w:line="560" w:lineRule="exact"/>
              <w:ind w:firstLine="0" w:firstLineChars="0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 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4"/>
              <w:spacing w:line="560" w:lineRule="exact"/>
              <w:ind w:left="624" w:firstLine="42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27"/>
          <w:sz w:val="25"/>
          <w:szCs w:val="25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27"/>
          <w:sz w:val="25"/>
          <w:szCs w:val="25"/>
          <w:shd w:val="clear" w:color="auto" w:fill="FFFFFF"/>
        </w:rPr>
        <w:t> </w:t>
      </w:r>
    </w:p>
    <w:p>
      <w:pPr>
        <w:rPr>
          <w:rFonts w:hint="default" w:ascii="Times New Roman" w:hAnsi="Times New Roman" w:cs="Times New Roman"/>
        </w:rPr>
      </w:pPr>
    </w:p>
    <w:p/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hZDJiODMyMDA2ZjUyZTRmNTk3ZDE5MTMzM2Y5YWQifQ=="/>
  </w:docVars>
  <w:rsids>
    <w:rsidRoot w:val="001567B1"/>
    <w:rsid w:val="001567B1"/>
    <w:rsid w:val="008C2F8B"/>
    <w:rsid w:val="075D3F33"/>
    <w:rsid w:val="0B822912"/>
    <w:rsid w:val="0CF76B0D"/>
    <w:rsid w:val="1AB55995"/>
    <w:rsid w:val="26E45194"/>
    <w:rsid w:val="29084963"/>
    <w:rsid w:val="33A8380B"/>
    <w:rsid w:val="3BCE7FC5"/>
    <w:rsid w:val="42CD7233"/>
    <w:rsid w:val="4A3F19DA"/>
    <w:rsid w:val="538D4809"/>
    <w:rsid w:val="60656981"/>
    <w:rsid w:val="69BB533F"/>
    <w:rsid w:val="6FBD5FCF"/>
    <w:rsid w:val="73974AF7"/>
    <w:rsid w:val="74257F85"/>
    <w:rsid w:val="793602F2"/>
    <w:rsid w:val="7EB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qFormat/>
    <w:uiPriority w:val="0"/>
    <w:pPr>
      <w:spacing w:after="0"/>
      <w:ind w:left="0" w:leftChars="0" w:firstLine="880" w:firstLineChars="200"/>
    </w:pPr>
    <w:rPr>
      <w:rFonts w:ascii="Times New Roman" w:hAnsi="Times New Roman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1487</Words>
  <Characters>1525</Characters>
  <Lines>9</Lines>
  <Paragraphs>2</Paragraphs>
  <TotalTime>5</TotalTime>
  <ScaleCrop>false</ScaleCrop>
  <LinksUpToDate>false</LinksUpToDate>
  <CharactersWithSpaces>2230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2022-06-07T01:30:00Z</dcterms:created>
  <dc:creator>微软用户</dc:creator>
  <cp:lastModifiedBy>楚南风云</cp:lastModifiedBy>
  <cp:lastPrinted>2022-07-28T02:35:00Z</cp:lastPrinted>
  <dcterms:modified xsi:type="dcterms:W3CDTF">2022-08-05T08:19:40Z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46B7D4D46C114857AD115E3F5EE97C56</vt:lpwstr>
  </property>
</Properties>
</file>